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B0D" w:rsidRPr="004C76BC" w:rsidRDefault="00500117" w:rsidP="00BC5B0D">
      <w:pPr>
        <w:jc w:val="center"/>
        <w:rPr>
          <w:rFonts w:ascii="Calibri" w:hAnsi="Calibri" w:cs="Tahoma"/>
          <w:b/>
          <w:sz w:val="52"/>
          <w:szCs w:val="52"/>
        </w:rPr>
      </w:pPr>
      <w:r>
        <w:rPr>
          <w:rFonts w:ascii="Calibri" w:hAnsi="Calibri" w:cs="Tahoma"/>
          <w:b/>
          <w:sz w:val="52"/>
          <w:szCs w:val="52"/>
        </w:rPr>
        <w:t>Nursery Admission</w:t>
      </w:r>
      <w:r w:rsidR="00A82B12">
        <w:rPr>
          <w:rFonts w:ascii="Calibri" w:hAnsi="Calibri" w:cs="Tahoma"/>
          <w:b/>
          <w:sz w:val="52"/>
          <w:szCs w:val="52"/>
        </w:rPr>
        <w:t xml:space="preserve"> </w:t>
      </w:r>
      <w:r w:rsidR="00BC5B0D" w:rsidRPr="004C76BC">
        <w:rPr>
          <w:rFonts w:ascii="Calibri" w:hAnsi="Calibri" w:cs="Tahoma"/>
          <w:b/>
          <w:sz w:val="52"/>
          <w:szCs w:val="52"/>
        </w:rPr>
        <w:t>Policy</w:t>
      </w:r>
    </w:p>
    <w:p w:rsidR="00BC5B0D" w:rsidRPr="004C76BC" w:rsidRDefault="00BC5B0D" w:rsidP="00BC5B0D">
      <w:pPr>
        <w:jc w:val="center"/>
        <w:rPr>
          <w:rFonts w:ascii="Calibri" w:hAnsi="Calibri" w:cs="Tahoma"/>
          <w:b/>
          <w:sz w:val="52"/>
          <w:szCs w:val="52"/>
        </w:rPr>
      </w:pPr>
      <w:r w:rsidRPr="004C76BC">
        <w:rPr>
          <w:rFonts w:ascii="Calibri" w:hAnsi="Calibri" w:cs="Tahoma"/>
          <w:b/>
          <w:sz w:val="52"/>
          <w:szCs w:val="52"/>
        </w:rPr>
        <w:t>Scholar Green Primary School</w:t>
      </w:r>
    </w:p>
    <w:p w:rsidR="00BC5B0D" w:rsidRPr="009237C7" w:rsidRDefault="00BC5B0D" w:rsidP="00BC5B0D">
      <w:pPr>
        <w:jc w:val="center"/>
        <w:rPr>
          <w:rFonts w:ascii="Calibri" w:hAnsi="Calibri" w:cs="Tahoma"/>
          <w:sz w:val="22"/>
          <w:szCs w:val="22"/>
        </w:rPr>
      </w:pPr>
    </w:p>
    <w:p w:rsidR="00BC5B0D" w:rsidRDefault="00BC5B0D" w:rsidP="00BC5B0D">
      <w:pPr>
        <w:jc w:val="center"/>
        <w:rPr>
          <w:rFonts w:ascii="Calibri" w:hAnsi="Calibri" w:cs="Tahoma"/>
          <w:sz w:val="22"/>
          <w:szCs w:val="22"/>
        </w:rPr>
      </w:pPr>
    </w:p>
    <w:p w:rsidR="00BC5B0D" w:rsidRDefault="00BC5B0D" w:rsidP="00BC5B0D">
      <w:pPr>
        <w:jc w:val="center"/>
        <w:rPr>
          <w:rFonts w:ascii="Calibri" w:hAnsi="Calibri" w:cs="Tahoma"/>
          <w:sz w:val="22"/>
          <w:szCs w:val="22"/>
        </w:rPr>
      </w:pPr>
    </w:p>
    <w:p w:rsidR="00BC5B0D" w:rsidRDefault="00BC5B0D" w:rsidP="00BC5B0D">
      <w:pPr>
        <w:jc w:val="center"/>
        <w:rPr>
          <w:rFonts w:ascii="Calibri" w:hAnsi="Calibri" w:cs="Tahoma"/>
          <w:sz w:val="22"/>
          <w:szCs w:val="22"/>
        </w:rPr>
      </w:pPr>
    </w:p>
    <w:p w:rsidR="00BC5B0D" w:rsidRDefault="00BC5B0D" w:rsidP="00BC5B0D">
      <w:pPr>
        <w:jc w:val="center"/>
        <w:rPr>
          <w:rFonts w:ascii="Calibri" w:hAnsi="Calibri" w:cs="Tahoma"/>
          <w:sz w:val="22"/>
          <w:szCs w:val="22"/>
        </w:rPr>
      </w:pPr>
      <w:r>
        <w:rPr>
          <w:rFonts w:ascii="Calibri" w:hAnsi="Calibri" w:cs="Tahoma"/>
          <w:noProof/>
          <w:sz w:val="22"/>
          <w:szCs w:val="22"/>
          <w:lang w:eastAsia="en-GB"/>
        </w:rPr>
        <w:drawing>
          <wp:inline distT="0" distB="0" distL="0" distR="0" wp14:anchorId="50062197" wp14:editId="16438256">
            <wp:extent cx="3407410" cy="32981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7410" cy="3298190"/>
                    </a:xfrm>
                    <a:prstGeom prst="rect">
                      <a:avLst/>
                    </a:prstGeom>
                    <a:noFill/>
                  </pic:spPr>
                </pic:pic>
              </a:graphicData>
            </a:graphic>
          </wp:inline>
        </w:drawing>
      </w:r>
    </w:p>
    <w:p w:rsidR="00BC5B0D" w:rsidRDefault="00BC5B0D" w:rsidP="00BC5B0D">
      <w:pPr>
        <w:jc w:val="center"/>
        <w:rPr>
          <w:rFonts w:ascii="Calibri" w:hAnsi="Calibri" w:cs="Tahoma"/>
          <w:sz w:val="22"/>
          <w:szCs w:val="22"/>
        </w:rPr>
      </w:pPr>
    </w:p>
    <w:p w:rsidR="00BC5B0D" w:rsidRDefault="00BC5B0D" w:rsidP="00BC5B0D">
      <w:pPr>
        <w:jc w:val="center"/>
        <w:rPr>
          <w:rFonts w:ascii="Calibri" w:hAnsi="Calibri" w:cs="Tahoma"/>
          <w:sz w:val="22"/>
          <w:szCs w:val="22"/>
        </w:rPr>
      </w:pPr>
    </w:p>
    <w:p w:rsidR="00BC5B0D" w:rsidRDefault="00BC5B0D" w:rsidP="00BC5B0D">
      <w:pPr>
        <w:jc w:val="center"/>
        <w:rPr>
          <w:rFonts w:ascii="Calibri" w:hAnsi="Calibri" w:cs="Tahoma"/>
          <w:sz w:val="22"/>
          <w:szCs w:val="22"/>
        </w:rPr>
      </w:pPr>
    </w:p>
    <w:p w:rsidR="00BC5B0D" w:rsidRDefault="00BC5B0D" w:rsidP="00BC5B0D">
      <w:pPr>
        <w:jc w:val="center"/>
        <w:rPr>
          <w:rFonts w:ascii="Calibri" w:hAnsi="Calibri" w:cs="Tahoma"/>
          <w:sz w:val="22"/>
          <w:szCs w:val="22"/>
        </w:rPr>
      </w:pPr>
    </w:p>
    <w:p w:rsidR="00BC5B0D" w:rsidRDefault="00BC5B0D" w:rsidP="00BC5B0D">
      <w:pPr>
        <w:jc w:val="center"/>
        <w:rPr>
          <w:rFonts w:ascii="Calibri" w:hAnsi="Calibri" w:cs="Tahoma"/>
          <w:sz w:val="22"/>
          <w:szCs w:val="22"/>
        </w:rPr>
      </w:pPr>
    </w:p>
    <w:p w:rsidR="00BC5B0D" w:rsidRDefault="00BC5B0D" w:rsidP="00BC5B0D">
      <w:pPr>
        <w:jc w:val="center"/>
        <w:rPr>
          <w:rFonts w:ascii="Calibri" w:hAnsi="Calibri" w:cs="Tahoma"/>
          <w:sz w:val="22"/>
          <w:szCs w:val="22"/>
        </w:rPr>
      </w:pPr>
    </w:p>
    <w:p w:rsidR="00BC5B0D" w:rsidRDefault="00BC5B0D" w:rsidP="00BC5B0D">
      <w:pPr>
        <w:jc w:val="center"/>
        <w:rPr>
          <w:rFonts w:ascii="Calibri" w:hAnsi="Calibri" w:cs="Tahoma"/>
          <w:sz w:val="22"/>
          <w:szCs w:val="22"/>
        </w:rPr>
      </w:pPr>
    </w:p>
    <w:p w:rsidR="00BC5B0D" w:rsidRDefault="00BC5B0D" w:rsidP="00BC5B0D">
      <w:pPr>
        <w:jc w:val="center"/>
        <w:rPr>
          <w:rFonts w:ascii="Calibri" w:hAnsi="Calibri" w:cs="Tahoma"/>
          <w:sz w:val="22"/>
          <w:szCs w:val="22"/>
        </w:rPr>
      </w:pPr>
    </w:p>
    <w:p w:rsidR="00BC5B0D" w:rsidRDefault="00BC5B0D" w:rsidP="00BC5B0D">
      <w:pPr>
        <w:jc w:val="center"/>
        <w:rPr>
          <w:rFonts w:ascii="Calibri" w:hAnsi="Calibri" w:cs="Tahoma"/>
          <w:sz w:val="22"/>
          <w:szCs w:val="22"/>
        </w:rPr>
      </w:pPr>
    </w:p>
    <w:p w:rsidR="00BC5B0D" w:rsidRDefault="00BC5B0D" w:rsidP="00BC5B0D">
      <w:pPr>
        <w:jc w:val="center"/>
        <w:rPr>
          <w:rFonts w:ascii="Calibri" w:hAnsi="Calibri" w:cs="Tahoma"/>
          <w:sz w:val="22"/>
          <w:szCs w:val="22"/>
        </w:rPr>
      </w:pPr>
    </w:p>
    <w:p w:rsidR="00BC5B0D" w:rsidRDefault="00BC5B0D" w:rsidP="00BC5B0D">
      <w:pPr>
        <w:jc w:val="center"/>
        <w:rPr>
          <w:rFonts w:ascii="Calibri" w:hAnsi="Calibri" w:cs="Tahoma"/>
          <w:sz w:val="22"/>
          <w:szCs w:val="22"/>
        </w:rPr>
      </w:pPr>
    </w:p>
    <w:p w:rsidR="00BC5B0D" w:rsidRDefault="00BC5B0D" w:rsidP="00BC5B0D">
      <w:pPr>
        <w:rPr>
          <w:rFonts w:ascii="Calibri" w:hAnsi="Calibri" w:cs="Tahoma"/>
          <w:sz w:val="22"/>
          <w:szCs w:val="22"/>
        </w:rPr>
      </w:pPr>
    </w:p>
    <w:p w:rsidR="00BC5B0D" w:rsidRDefault="00BC5B0D" w:rsidP="00BC5B0D">
      <w:pPr>
        <w:pBdr>
          <w:top w:val="single" w:sz="4" w:space="1" w:color="auto"/>
          <w:left w:val="single" w:sz="4" w:space="4" w:color="auto"/>
          <w:bottom w:val="single" w:sz="4" w:space="1" w:color="auto"/>
          <w:right w:val="single" w:sz="4" w:space="4" w:color="auto"/>
        </w:pBdr>
        <w:spacing w:line="480" w:lineRule="auto"/>
        <w:rPr>
          <w:rFonts w:ascii="Calibri" w:hAnsi="Calibri" w:cs="Calibri"/>
          <w:bCs/>
          <w:sz w:val="22"/>
          <w:szCs w:val="22"/>
          <w:lang w:val="en-US"/>
        </w:rPr>
      </w:pPr>
      <w:r w:rsidRPr="006F5A5F">
        <w:rPr>
          <w:rFonts w:ascii="Calibri" w:hAnsi="Calibri" w:cs="Calibri"/>
          <w:bCs/>
          <w:sz w:val="22"/>
          <w:szCs w:val="22"/>
          <w:lang w:val="en-US"/>
        </w:rPr>
        <w:t>Confirmation that the</w:t>
      </w:r>
      <w:r w:rsidRPr="006F5A5F">
        <w:rPr>
          <w:rFonts w:ascii="Calibri" w:hAnsi="Calibri" w:cs="Calibri"/>
          <w:b/>
          <w:bCs/>
          <w:sz w:val="22"/>
          <w:szCs w:val="22"/>
          <w:lang w:val="en-US"/>
        </w:rPr>
        <w:t xml:space="preserve"> </w:t>
      </w:r>
      <w:r w:rsidRPr="006F5A5F">
        <w:rPr>
          <w:rFonts w:ascii="Calibri" w:hAnsi="Calibri" w:cs="Calibri"/>
          <w:bCs/>
          <w:sz w:val="22"/>
          <w:szCs w:val="22"/>
          <w:lang w:val="en-US"/>
        </w:rPr>
        <w:t>in respect of Scholar Green Primary School has been discussed and</w:t>
      </w:r>
      <w:r>
        <w:rPr>
          <w:rFonts w:ascii="Calibri" w:hAnsi="Calibri" w:cs="Calibri"/>
          <w:bCs/>
          <w:sz w:val="22"/>
          <w:szCs w:val="22"/>
          <w:lang w:val="en-US"/>
        </w:rPr>
        <w:t xml:space="preserve"> approved by the Governing Body.</w:t>
      </w:r>
    </w:p>
    <w:p w:rsidR="00BC5B0D" w:rsidRDefault="00BC5B0D" w:rsidP="00BC5B0D">
      <w:pPr>
        <w:pBdr>
          <w:top w:val="single" w:sz="4" w:space="1" w:color="auto"/>
          <w:left w:val="single" w:sz="4" w:space="4" w:color="auto"/>
          <w:bottom w:val="single" w:sz="4" w:space="1" w:color="auto"/>
          <w:right w:val="single" w:sz="4" w:space="4" w:color="auto"/>
        </w:pBdr>
        <w:spacing w:line="480" w:lineRule="auto"/>
        <w:rPr>
          <w:rFonts w:ascii="Calibri" w:hAnsi="Calibri" w:cs="Calibri"/>
          <w:bCs/>
          <w:sz w:val="22"/>
          <w:szCs w:val="22"/>
          <w:lang w:val="en-US"/>
        </w:rPr>
      </w:pPr>
      <w:r>
        <w:rPr>
          <w:rFonts w:ascii="Calibri" w:hAnsi="Calibri" w:cs="Calibri"/>
          <w:bCs/>
          <w:sz w:val="22"/>
          <w:szCs w:val="22"/>
          <w:lang w:val="en-US"/>
        </w:rPr>
        <w:t>Date:</w:t>
      </w:r>
      <w:r w:rsidR="006210E1">
        <w:rPr>
          <w:rFonts w:ascii="Calibri" w:hAnsi="Calibri" w:cs="Calibri"/>
          <w:bCs/>
          <w:sz w:val="22"/>
          <w:szCs w:val="22"/>
          <w:lang w:val="en-US"/>
        </w:rPr>
        <w:t xml:space="preserve"> </w:t>
      </w:r>
      <w:r w:rsidR="00FB0070">
        <w:rPr>
          <w:rFonts w:ascii="Calibri" w:hAnsi="Calibri" w:cs="Calibri"/>
          <w:bCs/>
          <w:sz w:val="22"/>
          <w:szCs w:val="22"/>
          <w:lang w:val="en-US"/>
        </w:rPr>
        <w:t>March 2020</w:t>
      </w:r>
    </w:p>
    <w:p w:rsidR="00BC5B0D" w:rsidRDefault="00BC5B0D" w:rsidP="00BC5B0D">
      <w:pPr>
        <w:pBdr>
          <w:top w:val="single" w:sz="4" w:space="1" w:color="auto"/>
          <w:left w:val="single" w:sz="4" w:space="4" w:color="auto"/>
          <w:bottom w:val="single" w:sz="4" w:space="1" w:color="auto"/>
          <w:right w:val="single" w:sz="4" w:space="4" w:color="auto"/>
        </w:pBdr>
        <w:spacing w:line="480" w:lineRule="auto"/>
        <w:rPr>
          <w:rFonts w:ascii="Calibri" w:hAnsi="Calibri" w:cs="Calibri"/>
          <w:bCs/>
          <w:sz w:val="22"/>
          <w:szCs w:val="22"/>
          <w:lang w:val="en-US"/>
        </w:rPr>
      </w:pPr>
      <w:r>
        <w:rPr>
          <w:rFonts w:ascii="Calibri" w:hAnsi="Calibri" w:cs="Calibri"/>
          <w:bCs/>
          <w:sz w:val="22"/>
          <w:szCs w:val="22"/>
          <w:lang w:val="en-US"/>
        </w:rPr>
        <w:t>Committee:</w:t>
      </w:r>
      <w:r w:rsidR="00FB0070">
        <w:rPr>
          <w:rFonts w:ascii="Calibri" w:hAnsi="Calibri" w:cs="Calibri"/>
          <w:bCs/>
          <w:sz w:val="22"/>
          <w:szCs w:val="22"/>
          <w:lang w:val="en-US"/>
        </w:rPr>
        <w:t xml:space="preserve"> Resources</w:t>
      </w:r>
    </w:p>
    <w:p w:rsidR="00BC5B0D" w:rsidRPr="006F5A5F" w:rsidRDefault="00BC5B0D" w:rsidP="00BC5B0D">
      <w:pPr>
        <w:pBdr>
          <w:top w:val="single" w:sz="4" w:space="1" w:color="auto"/>
          <w:left w:val="single" w:sz="4" w:space="4" w:color="auto"/>
          <w:bottom w:val="single" w:sz="4" w:space="1" w:color="auto"/>
          <w:right w:val="single" w:sz="4" w:space="4" w:color="auto"/>
        </w:pBdr>
        <w:spacing w:line="480" w:lineRule="auto"/>
        <w:rPr>
          <w:rFonts w:ascii="Calibri" w:hAnsi="Calibri" w:cs="Calibri"/>
          <w:bCs/>
          <w:sz w:val="22"/>
          <w:szCs w:val="22"/>
          <w:lang w:val="en-US"/>
        </w:rPr>
      </w:pPr>
      <w:r>
        <w:rPr>
          <w:rFonts w:ascii="Calibri" w:hAnsi="Calibri" w:cs="Calibri"/>
          <w:bCs/>
          <w:sz w:val="22"/>
          <w:szCs w:val="22"/>
          <w:lang w:val="en-US"/>
        </w:rPr>
        <w:t xml:space="preserve">Date for review: </w:t>
      </w:r>
      <w:r w:rsidR="00A82B12">
        <w:rPr>
          <w:rFonts w:ascii="Calibri" w:hAnsi="Calibri" w:cs="Calibri"/>
          <w:bCs/>
          <w:sz w:val="22"/>
          <w:szCs w:val="22"/>
          <w:lang w:val="en-US"/>
        </w:rPr>
        <w:t xml:space="preserve"> </w:t>
      </w:r>
      <w:r w:rsidR="005646DB">
        <w:rPr>
          <w:rFonts w:ascii="Calibri" w:hAnsi="Calibri" w:cs="Calibri"/>
          <w:bCs/>
          <w:sz w:val="22"/>
          <w:szCs w:val="22"/>
          <w:lang w:val="en-US"/>
        </w:rPr>
        <w:t>March 2023</w:t>
      </w:r>
    </w:p>
    <w:p w:rsidR="00FB0070" w:rsidRPr="003A2C81" w:rsidRDefault="00FB0070" w:rsidP="00FB0070">
      <w:pPr>
        <w:pStyle w:val="Default"/>
        <w:rPr>
          <w:rFonts w:asciiTheme="minorHAnsi" w:hAnsiTheme="minorHAnsi"/>
          <w:b/>
          <w:sz w:val="22"/>
          <w:szCs w:val="22"/>
        </w:rPr>
      </w:pPr>
      <w:r>
        <w:br w:type="column"/>
      </w:r>
      <w:r w:rsidRPr="003A2C81">
        <w:rPr>
          <w:rFonts w:asciiTheme="minorHAnsi" w:hAnsiTheme="minorHAnsi"/>
          <w:b/>
          <w:bCs/>
          <w:sz w:val="22"/>
          <w:szCs w:val="22"/>
        </w:rPr>
        <w:lastRenderedPageBreak/>
        <w:t>Please note that there is no automatic admi</w:t>
      </w:r>
      <w:r>
        <w:rPr>
          <w:rFonts w:asciiTheme="minorHAnsi" w:hAnsiTheme="minorHAnsi"/>
          <w:b/>
          <w:bCs/>
          <w:sz w:val="22"/>
          <w:szCs w:val="22"/>
        </w:rPr>
        <w:t>ssion into the Reception Class</w:t>
      </w:r>
      <w:r w:rsidRPr="003A2C81">
        <w:rPr>
          <w:rFonts w:asciiTheme="minorHAnsi" w:hAnsiTheme="minorHAnsi"/>
          <w:b/>
          <w:bCs/>
          <w:sz w:val="22"/>
          <w:szCs w:val="22"/>
        </w:rPr>
        <w:t xml:space="preserve"> for children attending the nursery class. </w:t>
      </w:r>
      <w:r w:rsidRPr="003A2C81">
        <w:rPr>
          <w:rFonts w:asciiTheme="minorHAnsi" w:hAnsiTheme="minorHAnsi"/>
          <w:b/>
          <w:sz w:val="22"/>
          <w:szCs w:val="22"/>
        </w:rPr>
        <w:t xml:space="preserve">Parents will need to re-apply for a place in reception when their child reaches statutory school age. </w:t>
      </w:r>
    </w:p>
    <w:p w:rsidR="00FB0070" w:rsidRPr="003A2C81" w:rsidRDefault="00FB0070" w:rsidP="00FB0070">
      <w:pPr>
        <w:pStyle w:val="Default"/>
        <w:rPr>
          <w:rFonts w:asciiTheme="minorHAnsi" w:hAnsiTheme="minorHAnsi"/>
          <w:sz w:val="22"/>
          <w:szCs w:val="22"/>
        </w:rPr>
      </w:pPr>
    </w:p>
    <w:p w:rsidR="00FB0070" w:rsidRPr="0039005A" w:rsidRDefault="00FB0070" w:rsidP="00FB0070">
      <w:pPr>
        <w:pStyle w:val="Default"/>
        <w:rPr>
          <w:rFonts w:asciiTheme="minorHAnsi" w:hAnsiTheme="minorHAnsi"/>
          <w:sz w:val="22"/>
          <w:szCs w:val="22"/>
          <w:u w:val="single"/>
        </w:rPr>
      </w:pPr>
      <w:r w:rsidRPr="0039005A">
        <w:rPr>
          <w:rFonts w:asciiTheme="minorHAnsi" w:hAnsiTheme="minorHAnsi"/>
          <w:sz w:val="22"/>
          <w:szCs w:val="22"/>
          <w:u w:val="single"/>
        </w:rPr>
        <w:t xml:space="preserve">Introduction </w:t>
      </w:r>
    </w:p>
    <w:p w:rsidR="00FB0070" w:rsidRPr="003A2C81" w:rsidRDefault="00FB0070" w:rsidP="00FB0070">
      <w:pPr>
        <w:pStyle w:val="Default"/>
        <w:rPr>
          <w:rFonts w:asciiTheme="minorHAnsi" w:hAnsiTheme="minorHAnsi"/>
          <w:sz w:val="22"/>
          <w:szCs w:val="22"/>
        </w:rPr>
      </w:pPr>
    </w:p>
    <w:p w:rsidR="00FB0070" w:rsidRDefault="00FB0070" w:rsidP="00FB0070">
      <w:pPr>
        <w:pStyle w:val="Default"/>
        <w:rPr>
          <w:rFonts w:asciiTheme="minorHAnsi" w:hAnsiTheme="minorHAnsi"/>
          <w:sz w:val="22"/>
          <w:szCs w:val="22"/>
        </w:rPr>
      </w:pPr>
      <w:r w:rsidRPr="003A2C81">
        <w:rPr>
          <w:rFonts w:asciiTheme="minorHAnsi" w:hAnsiTheme="minorHAnsi"/>
          <w:sz w:val="22"/>
          <w:szCs w:val="22"/>
        </w:rPr>
        <w:t xml:space="preserve">At </w:t>
      </w:r>
      <w:r>
        <w:rPr>
          <w:rFonts w:asciiTheme="minorHAnsi" w:hAnsiTheme="minorHAnsi"/>
          <w:sz w:val="22"/>
          <w:szCs w:val="22"/>
        </w:rPr>
        <w:t>Scholar Green Primary School</w:t>
      </w:r>
      <w:r w:rsidRPr="003A2C81">
        <w:rPr>
          <w:rFonts w:asciiTheme="minorHAnsi" w:hAnsiTheme="minorHAnsi"/>
          <w:sz w:val="22"/>
          <w:szCs w:val="22"/>
        </w:rPr>
        <w:t>, we seek to inspire, motivate and nurture our whole school communit</w:t>
      </w:r>
      <w:r>
        <w:rPr>
          <w:rFonts w:asciiTheme="minorHAnsi" w:hAnsiTheme="minorHAnsi"/>
          <w:sz w:val="22"/>
          <w:szCs w:val="22"/>
        </w:rPr>
        <w:t>y to try hard, work hard and achieve more</w:t>
      </w:r>
      <w:r w:rsidRPr="003A2C81">
        <w:rPr>
          <w:rFonts w:asciiTheme="minorHAnsi" w:hAnsiTheme="minorHAnsi"/>
          <w:sz w:val="22"/>
          <w:szCs w:val="22"/>
        </w:rPr>
        <w:t xml:space="preserve">. </w:t>
      </w:r>
    </w:p>
    <w:p w:rsidR="00FB0070" w:rsidRDefault="00FB0070" w:rsidP="00FB0070">
      <w:pPr>
        <w:pStyle w:val="Default"/>
        <w:rPr>
          <w:rFonts w:asciiTheme="minorHAnsi" w:hAnsiTheme="minorHAnsi"/>
          <w:sz w:val="22"/>
          <w:szCs w:val="22"/>
        </w:rPr>
      </w:pPr>
    </w:p>
    <w:p w:rsidR="00FB0070" w:rsidRDefault="00FB0070" w:rsidP="00FB0070">
      <w:pPr>
        <w:pStyle w:val="Default"/>
        <w:rPr>
          <w:rFonts w:asciiTheme="minorHAnsi" w:hAnsiTheme="minorHAnsi"/>
          <w:sz w:val="22"/>
          <w:szCs w:val="22"/>
        </w:rPr>
      </w:pPr>
      <w:r w:rsidRPr="003A2C81">
        <w:rPr>
          <w:rFonts w:asciiTheme="minorHAnsi" w:hAnsiTheme="minorHAnsi"/>
          <w:sz w:val="22"/>
          <w:szCs w:val="22"/>
        </w:rPr>
        <w:t xml:space="preserve">We value each child as an individual and provide an effective learning environment which both supports and challenges every child to fulfil their potential. It is essential to us that parents and children selecting </w:t>
      </w:r>
      <w:r>
        <w:rPr>
          <w:rFonts w:asciiTheme="minorHAnsi" w:hAnsiTheme="minorHAnsi"/>
          <w:sz w:val="22"/>
          <w:szCs w:val="22"/>
        </w:rPr>
        <w:t>Scholar Green</w:t>
      </w:r>
      <w:r w:rsidRPr="003A2C81">
        <w:rPr>
          <w:rFonts w:asciiTheme="minorHAnsi" w:hAnsiTheme="minorHAnsi"/>
          <w:sz w:val="22"/>
          <w:szCs w:val="22"/>
        </w:rPr>
        <w:t xml:space="preserve"> come to us with a clear idea of our ethos, our values and our expectations. </w:t>
      </w:r>
    </w:p>
    <w:p w:rsidR="00FB0070" w:rsidRPr="003A2C81" w:rsidRDefault="00FB0070" w:rsidP="00FB0070">
      <w:pPr>
        <w:pStyle w:val="Default"/>
        <w:rPr>
          <w:rFonts w:asciiTheme="minorHAnsi" w:hAnsiTheme="minorHAnsi"/>
          <w:sz w:val="22"/>
          <w:szCs w:val="22"/>
        </w:rPr>
      </w:pPr>
    </w:p>
    <w:p w:rsidR="00FB0070" w:rsidRPr="0039005A" w:rsidRDefault="00FB0070" w:rsidP="00FB0070">
      <w:pPr>
        <w:pStyle w:val="Default"/>
        <w:rPr>
          <w:rFonts w:asciiTheme="minorHAnsi" w:hAnsiTheme="minorHAnsi"/>
          <w:sz w:val="22"/>
          <w:szCs w:val="22"/>
          <w:u w:val="single"/>
        </w:rPr>
      </w:pPr>
      <w:r w:rsidRPr="0039005A">
        <w:rPr>
          <w:rFonts w:asciiTheme="minorHAnsi" w:hAnsiTheme="minorHAnsi"/>
          <w:sz w:val="22"/>
          <w:szCs w:val="22"/>
          <w:u w:val="single"/>
        </w:rPr>
        <w:t xml:space="preserve">Application Procedure </w:t>
      </w:r>
    </w:p>
    <w:p w:rsidR="00FB0070" w:rsidRPr="003A2C81" w:rsidRDefault="00FB0070" w:rsidP="00FB0070">
      <w:pPr>
        <w:pStyle w:val="Default"/>
        <w:rPr>
          <w:rFonts w:asciiTheme="minorHAnsi" w:hAnsiTheme="minorHAnsi"/>
          <w:sz w:val="22"/>
          <w:szCs w:val="22"/>
        </w:rPr>
      </w:pPr>
    </w:p>
    <w:p w:rsidR="00FB0070" w:rsidRDefault="00FB0070" w:rsidP="00FB0070">
      <w:pPr>
        <w:pStyle w:val="Default"/>
        <w:rPr>
          <w:rFonts w:asciiTheme="minorHAnsi" w:hAnsiTheme="minorHAnsi"/>
          <w:sz w:val="22"/>
          <w:szCs w:val="22"/>
        </w:rPr>
      </w:pPr>
      <w:r w:rsidRPr="003A2C81">
        <w:rPr>
          <w:rFonts w:asciiTheme="minorHAnsi" w:hAnsiTheme="minorHAnsi"/>
          <w:sz w:val="22"/>
          <w:szCs w:val="22"/>
        </w:rPr>
        <w:t xml:space="preserve">Admissions are made to the Nursery classes at </w:t>
      </w:r>
      <w:r>
        <w:rPr>
          <w:rFonts w:asciiTheme="minorHAnsi" w:hAnsiTheme="minorHAnsi"/>
          <w:sz w:val="22"/>
          <w:szCs w:val="22"/>
        </w:rPr>
        <w:t>Scholar Green Primary School three times</w:t>
      </w:r>
      <w:r w:rsidRPr="003A2C81">
        <w:rPr>
          <w:rFonts w:asciiTheme="minorHAnsi" w:hAnsiTheme="minorHAnsi"/>
          <w:sz w:val="22"/>
          <w:szCs w:val="22"/>
        </w:rPr>
        <w:t xml:space="preserve"> a year.</w:t>
      </w:r>
    </w:p>
    <w:p w:rsidR="00FB0070" w:rsidRPr="003A2C81" w:rsidRDefault="00FB0070" w:rsidP="00FB0070">
      <w:pPr>
        <w:pStyle w:val="Default"/>
        <w:rPr>
          <w:rFonts w:asciiTheme="minorHAnsi" w:hAnsiTheme="minorHAnsi"/>
          <w:sz w:val="22"/>
          <w:szCs w:val="22"/>
        </w:rPr>
      </w:pPr>
      <w:r w:rsidRPr="003A2C81">
        <w:rPr>
          <w:rFonts w:asciiTheme="minorHAnsi" w:hAnsiTheme="minorHAnsi"/>
          <w:sz w:val="22"/>
          <w:szCs w:val="22"/>
        </w:rPr>
        <w:t xml:space="preserve"> </w:t>
      </w:r>
    </w:p>
    <w:p w:rsidR="00FB0070" w:rsidRDefault="00FB0070" w:rsidP="00FB0070">
      <w:pPr>
        <w:pStyle w:val="Default"/>
        <w:rPr>
          <w:rFonts w:asciiTheme="minorHAnsi" w:hAnsiTheme="minorHAnsi"/>
          <w:sz w:val="22"/>
          <w:szCs w:val="22"/>
        </w:rPr>
      </w:pPr>
      <w:r w:rsidRPr="003A2C81">
        <w:rPr>
          <w:rFonts w:asciiTheme="minorHAnsi" w:hAnsiTheme="minorHAnsi"/>
          <w:bCs/>
          <w:sz w:val="22"/>
          <w:szCs w:val="22"/>
        </w:rPr>
        <w:t xml:space="preserve">All applicants for a Nursery place are required to complete a Nursery Application Form </w:t>
      </w:r>
      <w:r w:rsidRPr="003A2C81">
        <w:rPr>
          <w:rFonts w:asciiTheme="minorHAnsi" w:hAnsiTheme="minorHAnsi"/>
          <w:sz w:val="22"/>
          <w:szCs w:val="22"/>
        </w:rPr>
        <w:t xml:space="preserve">which must be returned to the school </w:t>
      </w:r>
      <w:r w:rsidRPr="003A2C81">
        <w:rPr>
          <w:rFonts w:asciiTheme="minorHAnsi" w:hAnsiTheme="minorHAnsi"/>
          <w:bCs/>
          <w:sz w:val="22"/>
          <w:szCs w:val="22"/>
        </w:rPr>
        <w:t xml:space="preserve">by 30th April </w:t>
      </w:r>
      <w:r w:rsidRPr="003A2C81">
        <w:rPr>
          <w:rFonts w:asciiTheme="minorHAnsi" w:hAnsiTheme="minorHAnsi"/>
          <w:sz w:val="22"/>
          <w:szCs w:val="22"/>
        </w:rPr>
        <w:t>for a September</w:t>
      </w:r>
      <w:r>
        <w:rPr>
          <w:rFonts w:asciiTheme="minorHAnsi" w:hAnsiTheme="minorHAnsi"/>
          <w:sz w:val="22"/>
          <w:szCs w:val="22"/>
        </w:rPr>
        <w:t xml:space="preserve"> admission, by 31</w:t>
      </w:r>
      <w:r w:rsidRPr="003A2C81">
        <w:rPr>
          <w:rFonts w:asciiTheme="minorHAnsi" w:hAnsiTheme="minorHAnsi"/>
          <w:sz w:val="22"/>
          <w:szCs w:val="22"/>
          <w:vertAlign w:val="superscript"/>
        </w:rPr>
        <w:t>st</w:t>
      </w:r>
      <w:r>
        <w:rPr>
          <w:rFonts w:asciiTheme="minorHAnsi" w:hAnsiTheme="minorHAnsi"/>
          <w:sz w:val="22"/>
          <w:szCs w:val="22"/>
        </w:rPr>
        <w:t xml:space="preserve"> October for a January </w:t>
      </w:r>
      <w:r w:rsidRPr="003A2C81">
        <w:rPr>
          <w:rFonts w:asciiTheme="minorHAnsi" w:hAnsiTheme="minorHAnsi"/>
          <w:sz w:val="22"/>
          <w:szCs w:val="22"/>
        </w:rPr>
        <w:t>admission</w:t>
      </w:r>
      <w:r>
        <w:rPr>
          <w:rFonts w:asciiTheme="minorHAnsi" w:hAnsiTheme="minorHAnsi"/>
          <w:sz w:val="22"/>
          <w:szCs w:val="22"/>
        </w:rPr>
        <w:t xml:space="preserve"> and by 30</w:t>
      </w:r>
      <w:r w:rsidRPr="003A2C81">
        <w:rPr>
          <w:rFonts w:asciiTheme="minorHAnsi" w:hAnsiTheme="minorHAnsi"/>
          <w:sz w:val="22"/>
          <w:szCs w:val="22"/>
          <w:vertAlign w:val="superscript"/>
        </w:rPr>
        <w:t>th</w:t>
      </w:r>
      <w:r>
        <w:rPr>
          <w:rFonts w:asciiTheme="minorHAnsi" w:hAnsiTheme="minorHAnsi"/>
          <w:sz w:val="22"/>
          <w:szCs w:val="22"/>
        </w:rPr>
        <w:t xml:space="preserve"> January for an April admission</w:t>
      </w:r>
      <w:r w:rsidRPr="003A2C81">
        <w:rPr>
          <w:rFonts w:asciiTheme="minorHAnsi" w:hAnsiTheme="minorHAnsi"/>
          <w:sz w:val="22"/>
          <w:szCs w:val="22"/>
        </w:rPr>
        <w:t xml:space="preserve">. </w:t>
      </w:r>
    </w:p>
    <w:p w:rsidR="00FB0070" w:rsidRPr="003A2C81" w:rsidRDefault="00FB0070" w:rsidP="00FB0070">
      <w:pPr>
        <w:pStyle w:val="Default"/>
        <w:rPr>
          <w:rFonts w:asciiTheme="minorHAnsi" w:hAnsiTheme="minorHAnsi"/>
          <w:sz w:val="22"/>
          <w:szCs w:val="22"/>
        </w:rPr>
      </w:pPr>
    </w:p>
    <w:p w:rsidR="00FB0070" w:rsidRPr="0039005A" w:rsidRDefault="00FB0070" w:rsidP="00FB0070">
      <w:pPr>
        <w:pStyle w:val="Default"/>
        <w:rPr>
          <w:rFonts w:asciiTheme="minorHAnsi" w:hAnsiTheme="minorHAnsi"/>
          <w:sz w:val="22"/>
          <w:szCs w:val="22"/>
          <w:u w:val="single"/>
        </w:rPr>
      </w:pPr>
      <w:r w:rsidRPr="0039005A">
        <w:rPr>
          <w:rFonts w:asciiTheme="minorHAnsi" w:hAnsiTheme="minorHAnsi"/>
          <w:sz w:val="22"/>
          <w:szCs w:val="22"/>
          <w:u w:val="single"/>
        </w:rPr>
        <w:t xml:space="preserve">Priorities for Applications </w:t>
      </w:r>
    </w:p>
    <w:p w:rsidR="00FB0070" w:rsidRPr="003A2C81" w:rsidRDefault="00FB0070" w:rsidP="00FB0070">
      <w:pPr>
        <w:pStyle w:val="Default"/>
        <w:rPr>
          <w:rFonts w:asciiTheme="minorHAnsi" w:hAnsiTheme="minorHAnsi"/>
          <w:sz w:val="22"/>
          <w:szCs w:val="22"/>
        </w:rPr>
      </w:pPr>
    </w:p>
    <w:p w:rsidR="00FB0070" w:rsidRDefault="00FB0070" w:rsidP="00FB0070">
      <w:pPr>
        <w:pStyle w:val="Default"/>
        <w:rPr>
          <w:rFonts w:asciiTheme="minorHAnsi" w:hAnsiTheme="minorHAnsi"/>
          <w:sz w:val="22"/>
          <w:szCs w:val="22"/>
        </w:rPr>
      </w:pPr>
      <w:r>
        <w:rPr>
          <w:rFonts w:asciiTheme="minorHAnsi" w:hAnsiTheme="minorHAnsi"/>
          <w:sz w:val="22"/>
          <w:szCs w:val="22"/>
        </w:rPr>
        <w:t xml:space="preserve">When allocating the </w:t>
      </w:r>
      <w:r w:rsidRPr="003A2C81">
        <w:rPr>
          <w:rFonts w:asciiTheme="minorHAnsi" w:hAnsiTheme="minorHAnsi"/>
          <w:sz w:val="22"/>
          <w:szCs w:val="22"/>
        </w:rPr>
        <w:t>availab</w:t>
      </w:r>
      <w:r>
        <w:rPr>
          <w:rFonts w:asciiTheme="minorHAnsi" w:hAnsiTheme="minorHAnsi"/>
          <w:sz w:val="22"/>
          <w:szCs w:val="22"/>
        </w:rPr>
        <w:t>le places in the nursery class</w:t>
      </w:r>
      <w:r w:rsidRPr="003A2C81">
        <w:rPr>
          <w:rFonts w:asciiTheme="minorHAnsi" w:hAnsiTheme="minorHAnsi"/>
          <w:sz w:val="22"/>
          <w:szCs w:val="22"/>
        </w:rPr>
        <w:t>, priority will be given to children who are due t</w:t>
      </w:r>
      <w:r>
        <w:rPr>
          <w:rFonts w:asciiTheme="minorHAnsi" w:hAnsiTheme="minorHAnsi"/>
          <w:sz w:val="22"/>
          <w:szCs w:val="22"/>
        </w:rPr>
        <w:t>o start school in the following September</w:t>
      </w:r>
      <w:r w:rsidRPr="003A2C81">
        <w:rPr>
          <w:rFonts w:asciiTheme="minorHAnsi" w:hAnsiTheme="minorHAnsi"/>
          <w:sz w:val="22"/>
          <w:szCs w:val="22"/>
        </w:rPr>
        <w:t xml:space="preserve">. Applications for entry in </w:t>
      </w:r>
      <w:r>
        <w:rPr>
          <w:rFonts w:asciiTheme="minorHAnsi" w:hAnsiTheme="minorHAnsi"/>
          <w:sz w:val="22"/>
          <w:szCs w:val="22"/>
        </w:rPr>
        <w:t xml:space="preserve">September </w:t>
      </w:r>
      <w:r w:rsidRPr="003A2C81">
        <w:rPr>
          <w:rFonts w:asciiTheme="minorHAnsi" w:hAnsiTheme="minorHAnsi"/>
          <w:sz w:val="22"/>
          <w:szCs w:val="22"/>
        </w:rPr>
        <w:t xml:space="preserve">will then be ranked in the following order: </w:t>
      </w:r>
    </w:p>
    <w:p w:rsidR="00FB0070" w:rsidRPr="003A2C81" w:rsidRDefault="00FB0070" w:rsidP="00FB0070">
      <w:pPr>
        <w:pStyle w:val="Default"/>
        <w:rPr>
          <w:rFonts w:asciiTheme="minorHAnsi" w:hAnsiTheme="minorHAnsi"/>
          <w:sz w:val="22"/>
          <w:szCs w:val="22"/>
        </w:rPr>
      </w:pPr>
    </w:p>
    <w:p w:rsidR="00FB0070" w:rsidRDefault="00FB0070" w:rsidP="00FB0070">
      <w:pPr>
        <w:pStyle w:val="Default"/>
        <w:rPr>
          <w:rFonts w:asciiTheme="minorHAnsi" w:hAnsiTheme="minorHAnsi"/>
          <w:b/>
          <w:bCs/>
          <w:sz w:val="22"/>
          <w:szCs w:val="22"/>
        </w:rPr>
      </w:pPr>
      <w:r w:rsidRPr="003A2C81">
        <w:rPr>
          <w:rFonts w:asciiTheme="minorHAnsi" w:hAnsiTheme="minorHAnsi"/>
          <w:b/>
          <w:bCs/>
          <w:sz w:val="22"/>
          <w:szCs w:val="22"/>
        </w:rPr>
        <w:t xml:space="preserve">First priority: Looked after and previously looked after children </w:t>
      </w:r>
    </w:p>
    <w:p w:rsidR="00FB0070" w:rsidRPr="003A2C81" w:rsidRDefault="00FB0070" w:rsidP="00FB0070">
      <w:pPr>
        <w:pStyle w:val="Default"/>
        <w:rPr>
          <w:rFonts w:asciiTheme="minorHAnsi" w:hAnsiTheme="minorHAnsi"/>
          <w:sz w:val="22"/>
          <w:szCs w:val="22"/>
        </w:rPr>
      </w:pPr>
    </w:p>
    <w:p w:rsidR="00FB0070" w:rsidRPr="003A2C81" w:rsidRDefault="00FB0070" w:rsidP="00FB0070">
      <w:pPr>
        <w:pStyle w:val="Default"/>
        <w:rPr>
          <w:rFonts w:asciiTheme="minorHAnsi" w:hAnsiTheme="minorHAnsi"/>
          <w:sz w:val="22"/>
          <w:szCs w:val="22"/>
        </w:rPr>
      </w:pPr>
      <w:r w:rsidRPr="003A2C81">
        <w:rPr>
          <w:rFonts w:asciiTheme="minorHAnsi" w:hAnsiTheme="minorHAnsi"/>
          <w:sz w:val="22"/>
          <w:szCs w:val="22"/>
        </w:rPr>
        <w:t xml:space="preserve">Looked after children and previously looked after children will be considered to be: </w:t>
      </w:r>
    </w:p>
    <w:p w:rsidR="00FB0070" w:rsidRPr="003A2C81" w:rsidRDefault="00FB0070" w:rsidP="00FB0070">
      <w:pPr>
        <w:pStyle w:val="Default"/>
        <w:numPr>
          <w:ilvl w:val="0"/>
          <w:numId w:val="2"/>
        </w:numPr>
        <w:spacing w:after="23"/>
        <w:rPr>
          <w:rFonts w:asciiTheme="minorHAnsi" w:hAnsiTheme="minorHAnsi"/>
          <w:sz w:val="22"/>
          <w:szCs w:val="22"/>
        </w:rPr>
      </w:pPr>
      <w:r w:rsidRPr="003A2C81">
        <w:rPr>
          <w:rFonts w:asciiTheme="minorHAnsi" w:hAnsiTheme="minorHAnsi"/>
          <w:sz w:val="22"/>
          <w:szCs w:val="22"/>
        </w:rPr>
        <w:t xml:space="preserve">children who are registered as being in the care of a local authority </w:t>
      </w:r>
      <w:r w:rsidRPr="003A2C81">
        <w:rPr>
          <w:rFonts w:asciiTheme="minorHAnsi" w:hAnsiTheme="minorHAnsi"/>
          <w:b/>
          <w:bCs/>
          <w:sz w:val="22"/>
          <w:szCs w:val="22"/>
        </w:rPr>
        <w:t xml:space="preserve">or provided with accommodation by a local authority </w:t>
      </w:r>
      <w:r w:rsidRPr="003A2C81">
        <w:rPr>
          <w:rFonts w:asciiTheme="minorHAnsi" w:hAnsiTheme="minorHAnsi"/>
          <w:sz w:val="22"/>
          <w:szCs w:val="22"/>
        </w:rPr>
        <w:t xml:space="preserve">in accordance with Section 22 of the Children Act 1989(a), e.g. fostered or living in a children’s home, at the time an application for a school is made; and </w:t>
      </w:r>
    </w:p>
    <w:p w:rsidR="00FB0070" w:rsidRPr="003A2C81" w:rsidRDefault="00FB0070" w:rsidP="00FB0070">
      <w:pPr>
        <w:pStyle w:val="Default"/>
        <w:numPr>
          <w:ilvl w:val="0"/>
          <w:numId w:val="2"/>
        </w:numPr>
        <w:rPr>
          <w:rFonts w:asciiTheme="minorHAnsi" w:hAnsiTheme="minorHAnsi"/>
          <w:sz w:val="22"/>
          <w:szCs w:val="22"/>
        </w:rPr>
      </w:pPr>
      <w:r w:rsidRPr="003A2C81">
        <w:rPr>
          <w:rFonts w:asciiTheme="minorHAnsi" w:hAnsiTheme="minorHAnsi"/>
          <w:sz w:val="22"/>
          <w:szCs w:val="22"/>
        </w:rPr>
        <w:t xml:space="preserve"> children who have previously been in the care of a local authority </w:t>
      </w:r>
      <w:r w:rsidRPr="003A2C81">
        <w:rPr>
          <w:rFonts w:asciiTheme="minorHAnsi" w:hAnsiTheme="minorHAnsi"/>
          <w:b/>
          <w:bCs/>
          <w:sz w:val="22"/>
          <w:szCs w:val="22"/>
        </w:rPr>
        <w:t xml:space="preserve">or provided with accommodation by a local authority </w:t>
      </w:r>
      <w:r w:rsidRPr="003A2C81">
        <w:rPr>
          <w:rFonts w:asciiTheme="minorHAnsi" w:hAnsiTheme="minorHAnsi"/>
          <w:sz w:val="22"/>
          <w:szCs w:val="22"/>
        </w:rPr>
        <w:t xml:space="preserve">in accordance with Section 22 of the Children Act 1989(a) and who have left that care through adoption, a </w:t>
      </w:r>
      <w:r w:rsidRPr="003A2C81">
        <w:rPr>
          <w:rFonts w:asciiTheme="minorHAnsi" w:hAnsiTheme="minorHAnsi"/>
          <w:b/>
          <w:bCs/>
          <w:sz w:val="22"/>
          <w:szCs w:val="22"/>
        </w:rPr>
        <w:t xml:space="preserve">child arrangements order </w:t>
      </w:r>
      <w:r w:rsidRPr="003A2C81">
        <w:rPr>
          <w:rFonts w:asciiTheme="minorHAnsi" w:hAnsiTheme="minorHAnsi"/>
          <w:sz w:val="22"/>
          <w:szCs w:val="22"/>
        </w:rPr>
        <w:t xml:space="preserve">(in accordance with Section 8 of the Children Act 1989 </w:t>
      </w:r>
      <w:r w:rsidRPr="003A2C81">
        <w:rPr>
          <w:rFonts w:asciiTheme="minorHAnsi" w:hAnsiTheme="minorHAnsi"/>
          <w:b/>
          <w:bCs/>
          <w:sz w:val="22"/>
          <w:szCs w:val="22"/>
        </w:rPr>
        <w:t>and as amended by the Children and Families Act 2014</w:t>
      </w:r>
      <w:r w:rsidRPr="003A2C81">
        <w:rPr>
          <w:rFonts w:asciiTheme="minorHAnsi" w:hAnsiTheme="minorHAnsi"/>
          <w:sz w:val="22"/>
          <w:szCs w:val="22"/>
        </w:rPr>
        <w:t xml:space="preserve">) or special guardianship order (in accordance with Section 14A of the Children Act 1989). </w:t>
      </w:r>
    </w:p>
    <w:p w:rsidR="00FB0070" w:rsidRPr="003A2C81" w:rsidRDefault="00FB0070" w:rsidP="00FB0070">
      <w:pPr>
        <w:pStyle w:val="Default"/>
        <w:rPr>
          <w:rFonts w:asciiTheme="minorHAnsi" w:hAnsiTheme="minorHAnsi"/>
          <w:sz w:val="22"/>
          <w:szCs w:val="22"/>
        </w:rPr>
      </w:pPr>
    </w:p>
    <w:p w:rsidR="00FB0070" w:rsidRDefault="00FB0070" w:rsidP="00FB0070">
      <w:pPr>
        <w:pStyle w:val="Default"/>
        <w:rPr>
          <w:rFonts w:asciiTheme="minorHAnsi" w:hAnsiTheme="minorHAnsi"/>
          <w:b/>
          <w:bCs/>
          <w:sz w:val="22"/>
          <w:szCs w:val="22"/>
        </w:rPr>
      </w:pPr>
      <w:r w:rsidRPr="003A2C81">
        <w:rPr>
          <w:rFonts w:asciiTheme="minorHAnsi" w:hAnsiTheme="minorHAnsi"/>
          <w:b/>
          <w:bCs/>
          <w:sz w:val="22"/>
          <w:szCs w:val="22"/>
        </w:rPr>
        <w:t xml:space="preserve">Second priority: Exceptional social/medical need </w:t>
      </w:r>
    </w:p>
    <w:p w:rsidR="00FB0070" w:rsidRPr="003A2C81" w:rsidRDefault="00FB0070" w:rsidP="00FB0070">
      <w:pPr>
        <w:pStyle w:val="Default"/>
        <w:rPr>
          <w:rFonts w:asciiTheme="minorHAnsi" w:hAnsiTheme="minorHAnsi"/>
          <w:sz w:val="22"/>
          <w:szCs w:val="22"/>
        </w:rPr>
      </w:pPr>
    </w:p>
    <w:p w:rsidR="00FB0070" w:rsidRDefault="00FB0070" w:rsidP="00FB0070">
      <w:pPr>
        <w:pStyle w:val="Default"/>
        <w:rPr>
          <w:rFonts w:asciiTheme="minorHAnsi" w:hAnsiTheme="minorHAnsi"/>
          <w:sz w:val="22"/>
          <w:szCs w:val="22"/>
        </w:rPr>
      </w:pPr>
      <w:r w:rsidRPr="003A2C81">
        <w:rPr>
          <w:rFonts w:asciiTheme="minorHAnsi" w:hAnsiTheme="minorHAnsi"/>
          <w:sz w:val="22"/>
          <w:szCs w:val="22"/>
        </w:rPr>
        <w:t xml:space="preserve">Occasionally there will be a very small number of children for whom exceptional social or medical circumstances will apply which will warrant a placement at a particular school. Supporting evidence from a professional is required such as a doctor and/or consultant for medical cases or a social worker, health visitor, housing officer, the police or probation officer for other social circumstances. This evidence must confirm the circumstances of the case and must set out why the child should attend a particular school and why no other school could meet the child’s needs. </w:t>
      </w:r>
    </w:p>
    <w:p w:rsidR="00FB0070" w:rsidRPr="003A2C81" w:rsidRDefault="00FB0070" w:rsidP="00FB0070">
      <w:pPr>
        <w:pStyle w:val="Default"/>
        <w:rPr>
          <w:rFonts w:asciiTheme="minorHAnsi" w:hAnsiTheme="minorHAnsi"/>
          <w:sz w:val="22"/>
          <w:szCs w:val="22"/>
        </w:rPr>
      </w:pPr>
    </w:p>
    <w:p w:rsidR="00FB0070" w:rsidRDefault="00FB0070" w:rsidP="00FB0070">
      <w:pPr>
        <w:pStyle w:val="Default"/>
        <w:rPr>
          <w:rFonts w:asciiTheme="minorHAnsi" w:hAnsiTheme="minorHAnsi"/>
          <w:sz w:val="22"/>
          <w:szCs w:val="22"/>
        </w:rPr>
      </w:pPr>
      <w:r w:rsidRPr="003A2C81">
        <w:rPr>
          <w:rFonts w:asciiTheme="minorHAnsi" w:hAnsiTheme="minorHAnsi"/>
          <w:sz w:val="22"/>
          <w:szCs w:val="22"/>
        </w:rPr>
        <w:t xml:space="preserve">Providing evidence does not guarantee that a child will be given </w:t>
      </w:r>
      <w:r>
        <w:rPr>
          <w:rFonts w:asciiTheme="minorHAnsi" w:hAnsiTheme="minorHAnsi"/>
          <w:sz w:val="22"/>
          <w:szCs w:val="22"/>
        </w:rPr>
        <w:t xml:space="preserve">priority </w:t>
      </w:r>
      <w:r w:rsidRPr="003A2C81">
        <w:rPr>
          <w:rFonts w:asciiTheme="minorHAnsi" w:hAnsiTheme="minorHAnsi"/>
          <w:sz w:val="22"/>
          <w:szCs w:val="22"/>
        </w:rPr>
        <w:t xml:space="preserve">and in each case a decision will be made based on the merits of the case and whether the evidence demonstrates that a placement should be made at one particular school above any other. </w:t>
      </w:r>
    </w:p>
    <w:p w:rsidR="00FB0070" w:rsidRPr="003A2C81" w:rsidRDefault="00FB0070" w:rsidP="00FB0070">
      <w:pPr>
        <w:pStyle w:val="Default"/>
        <w:rPr>
          <w:rFonts w:asciiTheme="minorHAnsi" w:hAnsiTheme="minorHAnsi"/>
          <w:sz w:val="22"/>
          <w:szCs w:val="22"/>
        </w:rPr>
      </w:pPr>
    </w:p>
    <w:p w:rsidR="00FB0070" w:rsidRDefault="00FB0070" w:rsidP="00FB0070">
      <w:pPr>
        <w:pStyle w:val="Default"/>
        <w:rPr>
          <w:rFonts w:asciiTheme="minorHAnsi" w:hAnsiTheme="minorHAnsi"/>
          <w:b/>
          <w:bCs/>
          <w:sz w:val="22"/>
          <w:szCs w:val="22"/>
        </w:rPr>
      </w:pPr>
      <w:r w:rsidRPr="003A2C81">
        <w:rPr>
          <w:rFonts w:asciiTheme="minorHAnsi" w:hAnsiTheme="minorHAnsi"/>
          <w:b/>
          <w:bCs/>
          <w:sz w:val="22"/>
          <w:szCs w:val="22"/>
        </w:rPr>
        <w:t xml:space="preserve">Third priority: Children who will have a sibling at </w:t>
      </w:r>
      <w:r>
        <w:rPr>
          <w:rFonts w:asciiTheme="minorHAnsi" w:hAnsiTheme="minorHAnsi"/>
          <w:b/>
          <w:bCs/>
          <w:sz w:val="22"/>
          <w:szCs w:val="22"/>
        </w:rPr>
        <w:t>Scholar Green Primary School</w:t>
      </w:r>
      <w:r w:rsidRPr="003A2C81">
        <w:rPr>
          <w:rFonts w:asciiTheme="minorHAnsi" w:hAnsiTheme="minorHAnsi"/>
          <w:b/>
          <w:bCs/>
          <w:sz w:val="22"/>
          <w:szCs w:val="22"/>
        </w:rPr>
        <w:t xml:space="preserve"> at the time of the child’s admission </w:t>
      </w:r>
    </w:p>
    <w:p w:rsidR="00FB0070" w:rsidRPr="003A2C81" w:rsidRDefault="00FB0070" w:rsidP="00FB0070">
      <w:pPr>
        <w:pStyle w:val="Default"/>
        <w:rPr>
          <w:rFonts w:asciiTheme="minorHAnsi" w:hAnsiTheme="minorHAnsi"/>
          <w:sz w:val="22"/>
          <w:szCs w:val="22"/>
        </w:rPr>
      </w:pPr>
    </w:p>
    <w:p w:rsidR="00FB0070" w:rsidRDefault="00FB0070" w:rsidP="00FB0070">
      <w:pPr>
        <w:pStyle w:val="Default"/>
        <w:rPr>
          <w:rFonts w:asciiTheme="minorHAnsi" w:hAnsiTheme="minorHAnsi"/>
          <w:sz w:val="22"/>
          <w:szCs w:val="22"/>
        </w:rPr>
      </w:pPr>
      <w:r w:rsidRPr="003A2C81">
        <w:rPr>
          <w:rFonts w:asciiTheme="minorHAnsi" w:hAnsiTheme="minorHAnsi"/>
          <w:sz w:val="22"/>
          <w:szCs w:val="22"/>
        </w:rPr>
        <w:t xml:space="preserve">A sibling will be considered to be a brother or sister (that is, another child of the same parents, whether living at the same address or not), a half-brother or half-sister or a step-brother or step-sister or an adoptive or foster sibling, living as part of the same family unit at the same address. </w:t>
      </w:r>
    </w:p>
    <w:p w:rsidR="00FB0070" w:rsidRDefault="00FB0070" w:rsidP="00FB0070">
      <w:pPr>
        <w:pStyle w:val="Default"/>
        <w:rPr>
          <w:rFonts w:asciiTheme="minorHAnsi" w:hAnsiTheme="minorHAnsi"/>
          <w:sz w:val="22"/>
          <w:szCs w:val="22"/>
        </w:rPr>
      </w:pPr>
    </w:p>
    <w:p w:rsidR="00FB0070" w:rsidRDefault="00FB0070" w:rsidP="00FB0070">
      <w:pPr>
        <w:pStyle w:val="Default"/>
        <w:rPr>
          <w:rFonts w:asciiTheme="minorHAnsi" w:hAnsiTheme="minorHAnsi"/>
          <w:sz w:val="22"/>
          <w:szCs w:val="22"/>
        </w:rPr>
      </w:pPr>
      <w:r w:rsidRPr="003A2C81">
        <w:rPr>
          <w:rFonts w:asciiTheme="minorHAnsi" w:hAnsiTheme="minorHAnsi"/>
          <w:sz w:val="22"/>
          <w:szCs w:val="22"/>
        </w:rPr>
        <w:t>A child will be given sibling priority if t</w:t>
      </w:r>
      <w:r>
        <w:rPr>
          <w:rFonts w:asciiTheme="minorHAnsi" w:hAnsiTheme="minorHAnsi"/>
          <w:sz w:val="22"/>
          <w:szCs w:val="22"/>
        </w:rPr>
        <w:t xml:space="preserve">hey have a sibling at Scholar Green Primary School </w:t>
      </w:r>
      <w:r w:rsidRPr="003A2C81">
        <w:rPr>
          <w:rFonts w:asciiTheme="minorHAnsi" w:hAnsiTheme="minorHAnsi"/>
          <w:sz w:val="22"/>
          <w:szCs w:val="22"/>
        </w:rPr>
        <w:t>at the time of the child’s admission. For the initial intake to the school a child will be given priority for admission only if their sibling will still be</w:t>
      </w:r>
      <w:r>
        <w:rPr>
          <w:rFonts w:asciiTheme="minorHAnsi" w:hAnsiTheme="minorHAnsi"/>
          <w:sz w:val="22"/>
          <w:szCs w:val="22"/>
        </w:rPr>
        <w:t xml:space="preserve"> at the school in September.</w:t>
      </w:r>
      <w:r w:rsidRPr="003A2C81">
        <w:rPr>
          <w:rFonts w:asciiTheme="minorHAnsi" w:hAnsiTheme="minorHAnsi"/>
          <w:sz w:val="22"/>
          <w:szCs w:val="22"/>
        </w:rPr>
        <w:t xml:space="preserve"> </w:t>
      </w:r>
    </w:p>
    <w:p w:rsidR="00FB0070" w:rsidRPr="003A2C81" w:rsidRDefault="00FB0070" w:rsidP="00FB0070">
      <w:pPr>
        <w:pStyle w:val="Default"/>
        <w:rPr>
          <w:rFonts w:asciiTheme="minorHAnsi" w:hAnsiTheme="minorHAnsi"/>
          <w:sz w:val="22"/>
          <w:szCs w:val="22"/>
        </w:rPr>
      </w:pPr>
    </w:p>
    <w:p w:rsidR="00FB0070" w:rsidRDefault="00FB0070" w:rsidP="00FB0070">
      <w:pPr>
        <w:pStyle w:val="Default"/>
        <w:rPr>
          <w:rFonts w:asciiTheme="minorHAnsi" w:hAnsiTheme="minorHAnsi"/>
          <w:b/>
          <w:bCs/>
          <w:sz w:val="22"/>
          <w:szCs w:val="22"/>
        </w:rPr>
      </w:pPr>
    </w:p>
    <w:p w:rsidR="00FB0070" w:rsidRDefault="00FB0070" w:rsidP="00FB0070">
      <w:pPr>
        <w:pStyle w:val="Default"/>
        <w:rPr>
          <w:rFonts w:asciiTheme="minorHAnsi" w:hAnsiTheme="minorHAnsi"/>
          <w:b/>
          <w:bCs/>
          <w:sz w:val="22"/>
          <w:szCs w:val="22"/>
        </w:rPr>
      </w:pPr>
      <w:r>
        <w:rPr>
          <w:rFonts w:asciiTheme="minorHAnsi" w:hAnsiTheme="minorHAnsi"/>
          <w:b/>
          <w:bCs/>
          <w:sz w:val="22"/>
          <w:szCs w:val="22"/>
        </w:rPr>
        <w:t>Fourth priority: Children who live within the catchment area of the school</w:t>
      </w:r>
    </w:p>
    <w:p w:rsidR="00FB0070" w:rsidRDefault="00FB0070" w:rsidP="00FB0070">
      <w:pPr>
        <w:pStyle w:val="Default"/>
        <w:rPr>
          <w:rFonts w:asciiTheme="minorHAnsi" w:hAnsiTheme="minorHAnsi"/>
          <w:b/>
          <w:bCs/>
          <w:sz w:val="22"/>
          <w:szCs w:val="22"/>
        </w:rPr>
      </w:pPr>
    </w:p>
    <w:p w:rsidR="00FB0070" w:rsidRPr="001441FE" w:rsidRDefault="00FB0070" w:rsidP="00FB0070">
      <w:pPr>
        <w:autoSpaceDE w:val="0"/>
        <w:autoSpaceDN w:val="0"/>
        <w:adjustRightInd w:val="0"/>
        <w:rPr>
          <w:rFonts w:asciiTheme="minorHAnsi" w:hAnsiTheme="minorHAnsi" w:cs="Arial"/>
          <w:sz w:val="22"/>
          <w:szCs w:val="22"/>
        </w:rPr>
      </w:pPr>
      <w:r w:rsidRPr="0039005A">
        <w:rPr>
          <w:rFonts w:asciiTheme="minorHAnsi" w:hAnsiTheme="minorHAnsi" w:cs="Arial"/>
          <w:sz w:val="22"/>
          <w:szCs w:val="22"/>
        </w:rPr>
        <w:t xml:space="preserve">The catchment </w:t>
      </w:r>
      <w:r w:rsidRPr="001441FE">
        <w:rPr>
          <w:rFonts w:asciiTheme="minorHAnsi" w:hAnsiTheme="minorHAnsi" w:cs="Arial"/>
          <w:sz w:val="22"/>
          <w:szCs w:val="22"/>
        </w:rPr>
        <w:t>area for the nursery class located at Scholar Green, will be the same as the published catchment area for admission to the main school.</w:t>
      </w:r>
    </w:p>
    <w:p w:rsidR="00FB0070" w:rsidRPr="001441FE" w:rsidRDefault="00FB0070" w:rsidP="00FB0070">
      <w:pPr>
        <w:pStyle w:val="Default"/>
        <w:rPr>
          <w:rFonts w:asciiTheme="minorHAnsi" w:hAnsiTheme="minorHAnsi"/>
          <w:b/>
          <w:bCs/>
          <w:sz w:val="22"/>
          <w:szCs w:val="22"/>
        </w:rPr>
      </w:pPr>
    </w:p>
    <w:p w:rsidR="00FB0070" w:rsidRDefault="00FB0070" w:rsidP="00FB0070">
      <w:pPr>
        <w:pStyle w:val="Default"/>
        <w:rPr>
          <w:rFonts w:asciiTheme="minorHAnsi" w:hAnsiTheme="minorHAnsi"/>
          <w:b/>
          <w:bCs/>
          <w:sz w:val="22"/>
          <w:szCs w:val="22"/>
        </w:rPr>
      </w:pPr>
      <w:r>
        <w:rPr>
          <w:rFonts w:asciiTheme="minorHAnsi" w:hAnsiTheme="minorHAnsi"/>
          <w:b/>
          <w:bCs/>
          <w:sz w:val="22"/>
          <w:szCs w:val="22"/>
        </w:rPr>
        <w:t>Fifth</w:t>
      </w:r>
      <w:r w:rsidRPr="003A2C81">
        <w:rPr>
          <w:rFonts w:asciiTheme="minorHAnsi" w:hAnsiTheme="minorHAnsi"/>
          <w:b/>
          <w:bCs/>
          <w:sz w:val="22"/>
          <w:szCs w:val="22"/>
        </w:rPr>
        <w:t xml:space="preserve"> priority: </w:t>
      </w:r>
      <w:r>
        <w:rPr>
          <w:rFonts w:asciiTheme="minorHAnsi" w:hAnsiTheme="minorHAnsi"/>
          <w:b/>
          <w:bCs/>
          <w:sz w:val="22"/>
          <w:szCs w:val="22"/>
        </w:rPr>
        <w:t>Distance from the school</w:t>
      </w:r>
    </w:p>
    <w:p w:rsidR="00FB0070" w:rsidRDefault="00FB0070" w:rsidP="00FB0070">
      <w:pPr>
        <w:pStyle w:val="Default"/>
        <w:rPr>
          <w:rFonts w:asciiTheme="minorHAnsi" w:hAnsiTheme="minorHAnsi"/>
          <w:b/>
          <w:bCs/>
          <w:sz w:val="22"/>
          <w:szCs w:val="22"/>
        </w:rPr>
      </w:pPr>
    </w:p>
    <w:p w:rsidR="00FB0070" w:rsidRDefault="00FB0070" w:rsidP="00FB0070">
      <w:pPr>
        <w:pStyle w:val="Default"/>
        <w:rPr>
          <w:rFonts w:asciiTheme="minorHAnsi" w:hAnsiTheme="minorHAnsi"/>
          <w:b/>
          <w:bCs/>
          <w:sz w:val="22"/>
          <w:szCs w:val="22"/>
        </w:rPr>
      </w:pPr>
      <w:r w:rsidRPr="003A2C81">
        <w:rPr>
          <w:rFonts w:asciiTheme="minorHAnsi" w:hAnsiTheme="minorHAnsi"/>
          <w:sz w:val="22"/>
          <w:szCs w:val="22"/>
        </w:rPr>
        <w:t>If within any criteria there are more applicants than places, priority will be provided to those living closest to the school. This will be assessed by the nearness to the school measured in a straight line from the address point of the pupil’s house, as set by Ordnance Survey to the nearest official school gate for pupils to use.</w:t>
      </w:r>
      <w:r>
        <w:rPr>
          <w:rFonts w:asciiTheme="minorHAnsi" w:hAnsiTheme="minorHAnsi"/>
          <w:sz w:val="22"/>
          <w:szCs w:val="22"/>
        </w:rPr>
        <w:t xml:space="preserve">  </w:t>
      </w:r>
      <w:r w:rsidRPr="003A2C81">
        <w:rPr>
          <w:rFonts w:asciiTheme="minorHAnsi" w:hAnsiTheme="minorHAnsi"/>
          <w:sz w:val="22"/>
          <w:szCs w:val="22"/>
        </w:rPr>
        <w:t xml:space="preserve">The child’s home address excludes any business, relative’s or </w:t>
      </w:r>
      <w:r w:rsidR="00B23E0F" w:rsidRPr="003A2C81">
        <w:rPr>
          <w:rFonts w:asciiTheme="minorHAnsi" w:hAnsiTheme="minorHAnsi"/>
          <w:sz w:val="22"/>
          <w:szCs w:val="22"/>
        </w:rPr>
        <w:t>child-minder’s</w:t>
      </w:r>
      <w:bookmarkStart w:id="0" w:name="_GoBack"/>
      <w:bookmarkEnd w:id="0"/>
      <w:r w:rsidRPr="003A2C81">
        <w:rPr>
          <w:rFonts w:asciiTheme="minorHAnsi" w:hAnsiTheme="minorHAnsi"/>
          <w:sz w:val="22"/>
          <w:szCs w:val="22"/>
        </w:rPr>
        <w:t xml:space="preserve"> address and must be the child’s normal place of residence. In the case of formal equal shared custody it will be up to the parent/carers to agree which address to use. In other cases it is where the child spends most of the time. We will not generally accept a temporary address if the main carer of the child still possesses a property that has previously been used as a home address, nor will we accept a temporary address if we believe it has been used solely or mainly to obtain a school place when an alternative address is still available to that child.</w:t>
      </w:r>
    </w:p>
    <w:p w:rsidR="00FB0070" w:rsidRDefault="00FB0070" w:rsidP="00FB0070">
      <w:pPr>
        <w:pStyle w:val="Default"/>
        <w:rPr>
          <w:rFonts w:asciiTheme="minorHAnsi" w:hAnsiTheme="minorHAnsi"/>
          <w:b/>
          <w:bCs/>
          <w:sz w:val="22"/>
          <w:szCs w:val="22"/>
        </w:rPr>
      </w:pPr>
    </w:p>
    <w:p w:rsidR="00FB0070" w:rsidRPr="003A2C81" w:rsidRDefault="00FB0070" w:rsidP="00FB0070">
      <w:pPr>
        <w:pStyle w:val="Default"/>
        <w:rPr>
          <w:rFonts w:asciiTheme="minorHAnsi" w:hAnsiTheme="minorHAnsi"/>
          <w:sz w:val="22"/>
          <w:szCs w:val="22"/>
        </w:rPr>
      </w:pPr>
    </w:p>
    <w:p w:rsidR="00FB0070" w:rsidRDefault="00FB0070" w:rsidP="00FB0070">
      <w:pPr>
        <w:pStyle w:val="Default"/>
        <w:rPr>
          <w:rFonts w:asciiTheme="minorHAnsi" w:hAnsiTheme="minorHAnsi"/>
          <w:sz w:val="22"/>
          <w:szCs w:val="22"/>
        </w:rPr>
      </w:pPr>
      <w:r w:rsidRPr="003A2C81">
        <w:rPr>
          <w:rFonts w:asciiTheme="minorHAnsi" w:hAnsiTheme="minorHAnsi"/>
          <w:sz w:val="22"/>
          <w:szCs w:val="22"/>
        </w:rPr>
        <w:t xml:space="preserve">Late applicants will only be considered after the applicants who met the deadline have been offered places. Unsuccessful applicants can ask for their child’s name to be placed on the school’s waiting list until a place becomes available. </w:t>
      </w:r>
    </w:p>
    <w:p w:rsidR="00FB0070" w:rsidRDefault="00FB0070" w:rsidP="00FB0070">
      <w:pPr>
        <w:pStyle w:val="Default"/>
        <w:rPr>
          <w:rFonts w:asciiTheme="minorHAnsi" w:hAnsiTheme="minorHAnsi"/>
          <w:sz w:val="22"/>
          <w:szCs w:val="22"/>
        </w:rPr>
      </w:pPr>
    </w:p>
    <w:p w:rsidR="00FB0070" w:rsidRPr="00F14EDE" w:rsidRDefault="00FB0070" w:rsidP="00FB0070">
      <w:pPr>
        <w:autoSpaceDE w:val="0"/>
        <w:autoSpaceDN w:val="0"/>
        <w:adjustRightInd w:val="0"/>
        <w:rPr>
          <w:rFonts w:asciiTheme="minorHAnsi" w:hAnsiTheme="minorHAnsi" w:cs="Arial"/>
          <w:bCs/>
          <w:sz w:val="22"/>
          <w:szCs w:val="22"/>
          <w:u w:val="single"/>
        </w:rPr>
      </w:pPr>
      <w:r w:rsidRPr="00F14EDE">
        <w:rPr>
          <w:rFonts w:asciiTheme="minorHAnsi" w:hAnsiTheme="minorHAnsi" w:cs="Arial"/>
          <w:bCs/>
          <w:sz w:val="22"/>
          <w:szCs w:val="22"/>
          <w:u w:val="single"/>
        </w:rPr>
        <w:t>Waiting List</w:t>
      </w:r>
      <w:r w:rsidRPr="00F14EDE">
        <w:rPr>
          <w:rFonts w:cs="Arial"/>
          <w:bCs/>
          <w:u w:val="single"/>
        </w:rPr>
        <w:t>:</w:t>
      </w:r>
    </w:p>
    <w:p w:rsidR="00FB0070" w:rsidRDefault="00FB0070" w:rsidP="00FB0070">
      <w:pPr>
        <w:autoSpaceDE w:val="0"/>
        <w:autoSpaceDN w:val="0"/>
        <w:adjustRightInd w:val="0"/>
        <w:rPr>
          <w:rFonts w:ascii="Arial" w:hAnsi="Arial" w:cs="Arial"/>
          <w:b/>
          <w:bCs/>
        </w:rPr>
      </w:pPr>
    </w:p>
    <w:p w:rsidR="00FB0070" w:rsidRPr="0039005A" w:rsidRDefault="00FB0070" w:rsidP="00FB0070">
      <w:pPr>
        <w:autoSpaceDE w:val="0"/>
        <w:autoSpaceDN w:val="0"/>
        <w:adjustRightInd w:val="0"/>
        <w:rPr>
          <w:rFonts w:asciiTheme="minorHAnsi" w:hAnsiTheme="minorHAnsi"/>
          <w:sz w:val="22"/>
          <w:szCs w:val="22"/>
        </w:rPr>
      </w:pPr>
      <w:r w:rsidRPr="0039005A">
        <w:rPr>
          <w:rFonts w:asciiTheme="minorHAnsi" w:hAnsiTheme="minorHAnsi" w:cs="Arial"/>
          <w:sz w:val="22"/>
          <w:szCs w:val="22"/>
        </w:rPr>
        <w:t>Children who are not offered places will have their details added to a reserve list. Children’s</w:t>
      </w:r>
      <w:r>
        <w:rPr>
          <w:rFonts w:cs="Arial"/>
        </w:rPr>
        <w:t xml:space="preserve"> </w:t>
      </w:r>
      <w:r w:rsidRPr="0039005A">
        <w:rPr>
          <w:rFonts w:asciiTheme="minorHAnsi" w:hAnsiTheme="minorHAnsi" w:cs="Arial"/>
          <w:sz w:val="22"/>
          <w:szCs w:val="22"/>
        </w:rPr>
        <w:t xml:space="preserve">names are placed on reserve lists </w:t>
      </w:r>
      <w:r w:rsidRPr="0039005A">
        <w:rPr>
          <w:rFonts w:asciiTheme="minorHAnsi" w:hAnsiTheme="minorHAnsi" w:cs="Arial"/>
          <w:bCs/>
          <w:sz w:val="22"/>
          <w:szCs w:val="22"/>
        </w:rPr>
        <w:t>in strict order of the over subscription</w:t>
      </w:r>
      <w:r w:rsidRPr="0039005A">
        <w:rPr>
          <w:rFonts w:cs="Arial"/>
          <w:bCs/>
        </w:rPr>
        <w:t xml:space="preserve"> </w:t>
      </w:r>
      <w:r w:rsidRPr="0039005A">
        <w:rPr>
          <w:rFonts w:asciiTheme="minorHAnsi" w:hAnsiTheme="minorHAnsi" w:cs="Arial"/>
          <w:bCs/>
          <w:sz w:val="22"/>
          <w:szCs w:val="22"/>
        </w:rPr>
        <w:t>criteria, not according to the date of application</w:t>
      </w:r>
      <w:r w:rsidRPr="0039005A">
        <w:rPr>
          <w:rFonts w:asciiTheme="minorHAnsi" w:hAnsiTheme="minorHAnsi" w:cs="Arial"/>
          <w:sz w:val="22"/>
          <w:szCs w:val="22"/>
        </w:rPr>
        <w:t>. This list will be held until such time as the</w:t>
      </w:r>
      <w:r>
        <w:rPr>
          <w:rFonts w:cs="Arial"/>
        </w:rPr>
        <w:t xml:space="preserve"> </w:t>
      </w:r>
      <w:r w:rsidRPr="0039005A">
        <w:rPr>
          <w:rFonts w:asciiTheme="minorHAnsi" w:hAnsiTheme="minorHAnsi" w:cs="Arial"/>
          <w:sz w:val="22"/>
          <w:szCs w:val="22"/>
        </w:rPr>
        <w:t>child is of statutory school age and expected to transfer to a Reception class.</w:t>
      </w:r>
      <w:r>
        <w:rPr>
          <w:rFonts w:cs="Arial"/>
        </w:rPr>
        <w:t xml:space="preserve">  </w:t>
      </w:r>
      <w:r w:rsidRPr="0039005A">
        <w:rPr>
          <w:rFonts w:asciiTheme="minorHAnsi" w:hAnsiTheme="minorHAnsi" w:cs="Arial"/>
          <w:sz w:val="22"/>
          <w:szCs w:val="22"/>
        </w:rPr>
        <w:t>If a place becomes available, the nursery school will contact the parents of the child whose</w:t>
      </w:r>
      <w:r>
        <w:rPr>
          <w:rFonts w:cs="Arial"/>
        </w:rPr>
        <w:t xml:space="preserve"> </w:t>
      </w:r>
      <w:r w:rsidRPr="0039005A">
        <w:rPr>
          <w:rFonts w:asciiTheme="minorHAnsi" w:hAnsiTheme="minorHAnsi" w:cs="Arial"/>
          <w:sz w:val="22"/>
          <w:szCs w:val="22"/>
        </w:rPr>
        <w:t>name is first on the reserve list. The nursery school will always consider high priority requests</w:t>
      </w:r>
      <w:r>
        <w:rPr>
          <w:rFonts w:cs="Arial"/>
        </w:rPr>
        <w:t xml:space="preserve"> </w:t>
      </w:r>
      <w:r w:rsidRPr="0039005A">
        <w:rPr>
          <w:rFonts w:asciiTheme="minorHAnsi" w:hAnsiTheme="minorHAnsi" w:cs="Arial"/>
          <w:sz w:val="22"/>
          <w:szCs w:val="22"/>
        </w:rPr>
        <w:t>for any available place, according to the admissions criteri</w:t>
      </w:r>
      <w:r>
        <w:rPr>
          <w:rFonts w:cs="Arial"/>
        </w:rPr>
        <w:t>a.</w:t>
      </w:r>
    </w:p>
    <w:p w:rsidR="00FB0070" w:rsidRDefault="00FB0070" w:rsidP="00FB0070">
      <w:pPr>
        <w:pStyle w:val="Default"/>
        <w:rPr>
          <w:rFonts w:asciiTheme="minorHAnsi" w:hAnsiTheme="minorHAnsi"/>
          <w:sz w:val="22"/>
          <w:szCs w:val="22"/>
        </w:rPr>
      </w:pPr>
    </w:p>
    <w:p w:rsidR="00FB0070" w:rsidRPr="003A2C81" w:rsidRDefault="00FB0070" w:rsidP="00FB0070">
      <w:pPr>
        <w:pStyle w:val="Default"/>
        <w:rPr>
          <w:rFonts w:asciiTheme="minorHAnsi" w:hAnsiTheme="minorHAnsi"/>
          <w:sz w:val="22"/>
          <w:szCs w:val="22"/>
        </w:rPr>
      </w:pPr>
    </w:p>
    <w:p w:rsidR="00FB0070" w:rsidRDefault="00FB0070" w:rsidP="00FB0070">
      <w:pPr>
        <w:pStyle w:val="Default"/>
        <w:rPr>
          <w:rFonts w:asciiTheme="minorHAnsi" w:hAnsiTheme="minorHAnsi"/>
          <w:sz w:val="22"/>
          <w:szCs w:val="22"/>
          <w:u w:val="single"/>
        </w:rPr>
      </w:pPr>
    </w:p>
    <w:p w:rsidR="00FB0070" w:rsidRDefault="00FB0070" w:rsidP="00FB0070">
      <w:pPr>
        <w:pStyle w:val="Default"/>
        <w:rPr>
          <w:rFonts w:asciiTheme="minorHAnsi" w:hAnsiTheme="minorHAnsi"/>
          <w:sz w:val="22"/>
          <w:szCs w:val="22"/>
          <w:u w:val="single"/>
        </w:rPr>
      </w:pPr>
    </w:p>
    <w:p w:rsidR="00FB0070" w:rsidRPr="00F14EDE" w:rsidRDefault="00FB0070" w:rsidP="00FB0070">
      <w:pPr>
        <w:pStyle w:val="Default"/>
        <w:rPr>
          <w:rFonts w:asciiTheme="minorHAnsi" w:hAnsiTheme="minorHAnsi"/>
          <w:sz w:val="22"/>
          <w:szCs w:val="22"/>
          <w:u w:val="single"/>
        </w:rPr>
      </w:pPr>
      <w:r w:rsidRPr="00F14EDE">
        <w:rPr>
          <w:rFonts w:asciiTheme="minorHAnsi" w:hAnsiTheme="minorHAnsi"/>
          <w:sz w:val="22"/>
          <w:szCs w:val="22"/>
          <w:u w:val="single"/>
        </w:rPr>
        <w:t xml:space="preserve">Partnership with Parents: </w:t>
      </w:r>
    </w:p>
    <w:p w:rsidR="00FB0070" w:rsidRPr="003A2C81" w:rsidRDefault="00FB0070" w:rsidP="00FB0070">
      <w:pPr>
        <w:pStyle w:val="Default"/>
        <w:rPr>
          <w:rFonts w:asciiTheme="minorHAnsi" w:hAnsiTheme="minorHAnsi"/>
          <w:sz w:val="22"/>
          <w:szCs w:val="22"/>
        </w:rPr>
      </w:pPr>
    </w:p>
    <w:p w:rsidR="00FB0070" w:rsidRDefault="00FB0070" w:rsidP="00FB0070">
      <w:pPr>
        <w:pStyle w:val="Default"/>
        <w:rPr>
          <w:rFonts w:asciiTheme="minorHAnsi" w:hAnsiTheme="minorHAnsi"/>
          <w:sz w:val="22"/>
          <w:szCs w:val="22"/>
        </w:rPr>
      </w:pPr>
      <w:r w:rsidRPr="003A2C81">
        <w:rPr>
          <w:rFonts w:asciiTheme="minorHAnsi" w:hAnsiTheme="minorHAnsi"/>
          <w:sz w:val="22"/>
          <w:szCs w:val="22"/>
        </w:rPr>
        <w:t xml:space="preserve">At </w:t>
      </w:r>
      <w:r>
        <w:rPr>
          <w:rFonts w:asciiTheme="minorHAnsi" w:hAnsiTheme="minorHAnsi"/>
          <w:sz w:val="22"/>
          <w:szCs w:val="22"/>
        </w:rPr>
        <w:t>Scholar Green</w:t>
      </w:r>
      <w:r w:rsidRPr="003A2C81">
        <w:rPr>
          <w:rFonts w:asciiTheme="minorHAnsi" w:hAnsiTheme="minorHAnsi"/>
          <w:sz w:val="22"/>
          <w:szCs w:val="22"/>
        </w:rPr>
        <w:t xml:space="preserve">, we recognise that it is only by working effectively in partnership with parents that we can help each child to be the very best they can be. Parents and their children are strongly encouraged to visit the school and meet the Headteacher before applying. This offers the family a chance to ensure that the aims, values and ethos of the school are suitable for their child. </w:t>
      </w:r>
    </w:p>
    <w:p w:rsidR="00BC5B0D" w:rsidRDefault="00BC5B0D" w:rsidP="00BC5B0D"/>
    <w:sectPr w:rsidR="00BC5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42623"/>
    <w:multiLevelType w:val="hybridMultilevel"/>
    <w:tmpl w:val="5DB4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AC6D52"/>
    <w:multiLevelType w:val="hybridMultilevel"/>
    <w:tmpl w:val="3EEEA872"/>
    <w:lvl w:ilvl="0" w:tplc="62A60B6A">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0D"/>
    <w:rsid w:val="001441FE"/>
    <w:rsid w:val="00500117"/>
    <w:rsid w:val="005646DB"/>
    <w:rsid w:val="006210E1"/>
    <w:rsid w:val="00734F59"/>
    <w:rsid w:val="00830DA1"/>
    <w:rsid w:val="00A82B12"/>
    <w:rsid w:val="00B23E0F"/>
    <w:rsid w:val="00BB50D2"/>
    <w:rsid w:val="00BC5B0D"/>
    <w:rsid w:val="00D32C29"/>
    <w:rsid w:val="00FB0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72BEB-82C9-493B-B46B-FD82C506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B0D"/>
    <w:pPr>
      <w:spacing w:after="0" w:line="240" w:lineRule="auto"/>
    </w:pPr>
    <w:rPr>
      <w:rFonts w:ascii="Tempus Sans ITC" w:eastAsia="Times New Roman" w:hAnsi="Tempus Sans IT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B0D"/>
    <w:rPr>
      <w:rFonts w:ascii="Tahoma" w:hAnsi="Tahoma" w:cs="Tahoma"/>
      <w:sz w:val="16"/>
      <w:szCs w:val="16"/>
    </w:rPr>
  </w:style>
  <w:style w:type="character" w:customStyle="1" w:styleId="BalloonTextChar">
    <w:name w:val="Balloon Text Char"/>
    <w:basedOn w:val="DefaultParagraphFont"/>
    <w:link w:val="BalloonText"/>
    <w:uiPriority w:val="99"/>
    <w:semiHidden/>
    <w:rsid w:val="00BC5B0D"/>
    <w:rPr>
      <w:rFonts w:ascii="Tahoma" w:eastAsia="Times New Roman" w:hAnsi="Tahoma" w:cs="Tahoma"/>
      <w:sz w:val="16"/>
      <w:szCs w:val="16"/>
    </w:rPr>
  </w:style>
  <w:style w:type="paragraph" w:styleId="ListParagraph">
    <w:name w:val="List Paragraph"/>
    <w:basedOn w:val="Normal"/>
    <w:uiPriority w:val="34"/>
    <w:qFormat/>
    <w:rsid w:val="006210E1"/>
    <w:pPr>
      <w:ind w:left="720"/>
      <w:contextualSpacing/>
    </w:pPr>
  </w:style>
  <w:style w:type="paragraph" w:customStyle="1" w:styleId="Default">
    <w:name w:val="Default"/>
    <w:rsid w:val="00FB00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sch8752169</dc:creator>
  <cp:lastModifiedBy>Scholar Green Headteacher</cp:lastModifiedBy>
  <cp:revision>12</cp:revision>
  <dcterms:created xsi:type="dcterms:W3CDTF">2020-02-12T13:49:00Z</dcterms:created>
  <dcterms:modified xsi:type="dcterms:W3CDTF">2020-11-09T13:01:00Z</dcterms:modified>
</cp:coreProperties>
</file>